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32"/>
          <w:szCs w:val="32"/>
        </w:rPr>
        <w:t>Project Design Phase</w:t>
      </w:r>
    </w:p>
    <w:p w14:paraId="09C4EF8E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27 June</w:t>
            </w:r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2" w:hRule="atLeast"/>
        </w:trPr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LTVIP2025TMID29404</w:t>
            </w:r>
            <w:bookmarkStart w:id="0" w:name="_GoBack"/>
            <w:bookmarkEnd w:id="0"/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2" w:hRule="atLeast"/>
        </w:trPr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</w:rPr>
              <w:t>SmartSDLC – AI-Enhanced Software Development Lifecycle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031AD9E">
      <w:pPr>
        <w:pStyle w:val="4"/>
        <w:keepNext w:val="0"/>
        <w:keepLines w:val="0"/>
        <w:widowControl/>
        <w:suppressLineNumbers w:val="0"/>
        <w:rPr>
          <w:u w:val="single"/>
        </w:rPr>
      </w:pPr>
      <w:r>
        <w:rPr>
          <w:u w:val="single"/>
        </w:rPr>
        <w:t>Solution Architecture (SmartSDLC – AI-Powered SDLC Automation Tool)</w:t>
      </w:r>
    </w:p>
    <w:p w14:paraId="26F856F3">
      <w:pPr>
        <w:pStyle w:val="12"/>
        <w:keepNext w:val="0"/>
        <w:keepLines w:val="0"/>
        <w:widowControl/>
        <w:suppressLineNumbers w:val="0"/>
        <w:spacing w:line="360" w:lineRule="auto"/>
        <w:jc w:val="both"/>
      </w:pPr>
      <w:r>
        <w:t xml:space="preserve">The SmartSDLC solution architecture connects a user-friendly </w:t>
      </w:r>
      <w:r>
        <w:rPr>
          <w:rStyle w:val="13"/>
        </w:rPr>
        <w:t>Streamlit frontend</w:t>
      </w:r>
      <w:r>
        <w:t xml:space="preserve"> with a </w:t>
      </w:r>
      <w:r>
        <w:rPr>
          <w:rStyle w:val="13"/>
        </w:rPr>
        <w:t>FastAPI backend</w:t>
      </w:r>
      <w:r>
        <w:t xml:space="preserve"> that interacts with </w:t>
      </w:r>
      <w:r>
        <w:rPr>
          <w:rStyle w:val="13"/>
        </w:rPr>
        <w:t>IBM Watsonx</w:t>
      </w:r>
      <w:r>
        <w:t xml:space="preserve"> to perform various software development lifecycle tasks. Each feature like code generation, bug fixing, test generation, and summarization is modularly triggered based on user interaction. Results are stored locally or in a lightweight database for reference and download.</w:t>
      </w:r>
    </w:p>
    <w:p w14:paraId="4DFE48EF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Frontend</w:t>
      </w:r>
      <w:r>
        <w:t>: Streamlit-based UI for user interaction (input, download, upload)</w:t>
      </w:r>
    </w:p>
    <w:p w14:paraId="7871F414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Backend</w:t>
      </w:r>
      <w:r>
        <w:t>: FastAPI that handles API requests, prompts, and service routing</w:t>
      </w:r>
    </w:p>
    <w:p w14:paraId="0A271DD3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LLM Service</w:t>
      </w:r>
      <w:r>
        <w:t>: IBM Watsonx for all AI-driven SDLC tasks</w:t>
      </w:r>
    </w:p>
    <w:p w14:paraId="52BEA366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</w:pPr>
      <w:r>
        <w:rPr>
          <w:rStyle w:val="13"/>
        </w:rPr>
        <w:t>Storage</w:t>
      </w:r>
      <w:r>
        <w:t>: Local storage or DB used to save history and logs</w:t>
      </w:r>
    </w:p>
    <w:p w14:paraId="792FA76A">
      <w:pPr>
        <w:pStyle w:val="12"/>
        <w:keepNext w:val="0"/>
        <w:keepLines w:val="0"/>
        <w:widowControl/>
        <w:numPr>
          <w:ilvl w:val="0"/>
          <w:numId w:val="1"/>
        </w:numPr>
        <w:suppressLineNumbers w:val="0"/>
        <w:spacing w:line="360" w:lineRule="auto"/>
        <w:ind w:left="420" w:leftChars="0" w:hanging="420" w:firstLineChars="0"/>
        <w:rPr>
          <w:b/>
        </w:rPr>
      </w:pPr>
      <w:r>
        <w:rPr>
          <w:rStyle w:val="13"/>
        </w:rPr>
        <w:t>Flow</w:t>
      </w:r>
      <w:r>
        <w:t>: User → UI → Backend → AI Model → Response → Display + Sav</w:t>
      </w:r>
      <w:r>
        <w:rPr>
          <w:rFonts w:hint="default"/>
          <w:lang w:val="en-US"/>
        </w:rPr>
        <w:t>e</w:t>
      </w:r>
    </w:p>
    <w:p w14:paraId="2B3DB86C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79D8C738">
      <w:pPr>
        <w:tabs>
          <w:tab w:val="left" w:pos="5529"/>
        </w:tabs>
        <w:rPr>
          <w:b/>
        </w:rPr>
      </w:pPr>
    </w:p>
    <w:p w14:paraId="4E909796">
      <w:pPr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6375400" cy="2707005"/>
            <wp:effectExtent l="0" t="0" r="10160" b="5715"/>
            <wp:docPr id="1" name="Picture 1" descr="SmartSDLC_Solution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martSDLC_Solution_Architec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D4E8DEBF-FEDE-4FF0-84CA-EE3C5E9B817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7254573-944A-4065-AA0B-F0F4284DCC8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A395CA66-8D3C-4044-944E-C9383AE45FC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6B5F9A5-9BEC-4E69-8121-4C129242BB21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EA95D6E1-3F7F-40E3-9BC4-0E8FD1FCF25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4FC3264A-B0FF-4076-B2C9-E3301E18358E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4E588CAD-30DE-4F8E-B331-6EE9B051A92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9F77DD3"/>
    <w:multiLevelType w:val="singleLevel"/>
    <w:tmpl w:val="49F77DD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5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55E17A8C"/>
    <w:rsid w:val="73C66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7</Lines>
  <Paragraphs>2</Paragraphs>
  <TotalTime>17</TotalTime>
  <ScaleCrop>false</ScaleCrop>
  <LinksUpToDate>false</LinksUpToDate>
  <CharactersWithSpaces>1085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Kona Sri pavani</cp:lastModifiedBy>
  <dcterms:modified xsi:type="dcterms:W3CDTF">2025-06-30T07:56:05Z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6B52385C746C4E28BB06F637B9A63852_13</vt:lpwstr>
  </property>
</Properties>
</file>